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784F5" w14:textId="0C65CD2A" w:rsidR="00816C9D" w:rsidRPr="00CB168F" w:rsidRDefault="0067183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67183B">
        <w:rPr>
          <w:rFonts w:ascii="Arial" w:hAnsi="Arial" w:cs="Arial"/>
          <w:b/>
          <w:sz w:val="24"/>
          <w:lang w:val="en-US"/>
        </w:rPr>
        <w:t>3GPPRAN5#3-5G-NR Adhoc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390D3A" w:rsidRPr="00390D3A">
        <w:rPr>
          <w:rFonts w:ascii="Arial" w:hAnsi="Arial" w:cs="Arial"/>
          <w:b/>
          <w:sz w:val="24"/>
          <w:lang w:val="en-US"/>
        </w:rPr>
        <w:t>R5-185953</w:t>
      </w:r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Pr="0067183B">
        <w:rPr>
          <w:rFonts w:ascii="Arial" w:hAnsi="Arial" w:cs="Arial"/>
          <w:b/>
          <w:sz w:val="24"/>
        </w:rPr>
        <w:t>Jaipur</w:t>
      </w:r>
      <w:r w:rsidR="006E45D9" w:rsidRPr="00DD1C0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India</w:t>
      </w:r>
      <w:r w:rsidR="006E45D9" w:rsidRPr="00DD1C0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8-12</w:t>
      </w:r>
      <w:r w:rsidR="00052390" w:rsidRPr="0005239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October</w:t>
      </w:r>
      <w:r w:rsidR="00052390" w:rsidRPr="00052390">
        <w:rPr>
          <w:rFonts w:ascii="Arial" w:hAnsi="Arial" w:cs="Arial"/>
          <w:b/>
          <w:sz w:val="24"/>
        </w:rPr>
        <w:t xml:space="preserve"> 2018</w:t>
      </w:r>
    </w:p>
    <w:p w14:paraId="36749E2B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2E4B86E" w14:textId="12099FEA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90D3A">
        <w:rPr>
          <w:rFonts w:ascii="Arial" w:hAnsi="Arial" w:cs="Arial"/>
          <w:sz w:val="24"/>
          <w:szCs w:val="24"/>
        </w:rPr>
        <w:t>5.1.14</w:t>
      </w:r>
    </w:p>
    <w:p w14:paraId="0B842184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6706785A" w14:textId="01B376F7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1" w:name="_Hlk517280009"/>
      <w:r w:rsidR="00D87433">
        <w:rPr>
          <w:rFonts w:ascii="Arial" w:hAnsi="Arial" w:cs="Arial"/>
          <w:sz w:val="24"/>
          <w:szCs w:val="24"/>
        </w:rPr>
        <w:t xml:space="preserve">On Quality of Quiet Zone </w:t>
      </w:r>
      <w:r w:rsidR="00E95B48">
        <w:rPr>
          <w:rFonts w:ascii="Arial" w:hAnsi="Arial" w:cs="Arial"/>
          <w:sz w:val="24"/>
          <w:szCs w:val="24"/>
        </w:rPr>
        <w:t>Evaluation</w:t>
      </w:r>
      <w:r w:rsidR="00D87433">
        <w:rPr>
          <w:rFonts w:ascii="Arial" w:hAnsi="Arial" w:cs="Arial"/>
          <w:sz w:val="24"/>
          <w:szCs w:val="24"/>
        </w:rPr>
        <w:t xml:space="preserve"> for Spurious Emissions Test Cases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1"/>
    </w:p>
    <w:p w14:paraId="7E4405C2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53435C" w:rsidRPr="00EB1DF4">
        <w:rPr>
          <w:rFonts w:ascii="Arial" w:hAnsi="Arial" w:cs="Arial"/>
          <w:sz w:val="24"/>
          <w:szCs w:val="24"/>
        </w:rPr>
        <w:t>Approval</w:t>
      </w:r>
    </w:p>
    <w:p w14:paraId="129DE75A" w14:textId="77777777" w:rsidR="00816C9D" w:rsidRDefault="00EB378C" w:rsidP="001E1CF6">
      <w:pPr>
        <w:pStyle w:val="Heading1"/>
        <w:ind w:left="567" w:hanging="567"/>
      </w:pPr>
      <w:r>
        <w:t>Background</w:t>
      </w:r>
    </w:p>
    <w:p w14:paraId="4EC1358C" w14:textId="77777777" w:rsidR="00D87433" w:rsidRDefault="00D87433" w:rsidP="00D87433">
      <w:r>
        <w:t xml:space="preserve">The FR2 testability TR </w:t>
      </w:r>
      <w:r>
        <w:fldChar w:fldCharType="begin"/>
      </w:r>
      <w:r>
        <w:instrText xml:space="preserve"> REF _Ref520805240 \r \h </w:instrText>
      </w:r>
      <w:r>
        <w:fldChar w:fldCharType="separate"/>
      </w:r>
      <w:r>
        <w:t>[1]</w:t>
      </w:r>
      <w:r>
        <w:fldChar w:fldCharType="end"/>
      </w:r>
      <w:r w:rsidR="008900D1">
        <w:t xml:space="preserve"> outlines an extensive</w:t>
      </w:r>
      <w:r w:rsidR="001F1A82">
        <w:t xml:space="preserve"> quality of quiet zone procedure to qualify and quantify the effect of the anechoic chamber including antennas, positioning equipment, support structures, etc., on the EIRP/EIS and TRP metrics. </w:t>
      </w:r>
    </w:p>
    <w:p w14:paraId="65300B22" w14:textId="77777777" w:rsidR="00B11CDF" w:rsidRPr="00D87433" w:rsidRDefault="00B11CDF" w:rsidP="00D87433">
      <w:r>
        <w:t>Whether the same procedure shall be used for the frequencies covering the spurious emissions frequency range has not been decided. This contribution looks at various options.</w:t>
      </w:r>
    </w:p>
    <w:p w14:paraId="7F27F7EE" w14:textId="16967310" w:rsidR="0067183B" w:rsidRDefault="00B11CDF" w:rsidP="0053435C">
      <w:pPr>
        <w:pStyle w:val="Heading1"/>
        <w:ind w:left="567" w:hanging="567"/>
      </w:pPr>
      <w:r>
        <w:t xml:space="preserve">Quality of Quiet Zone </w:t>
      </w:r>
      <w:r w:rsidR="00E95B48">
        <w:t>Evaluation</w:t>
      </w:r>
      <w:r>
        <w:t xml:space="preserve"> for Spurious Emissions</w:t>
      </w:r>
    </w:p>
    <w:p w14:paraId="3B5F6AD5" w14:textId="0E811D2B" w:rsidR="000D033C" w:rsidRDefault="0018221F" w:rsidP="00B11CDF">
      <w:pPr>
        <w:rPr>
          <w:rFonts w:eastAsia="MS Mincho"/>
          <w:lang w:eastAsia="ja-JP"/>
        </w:rPr>
      </w:pPr>
      <w:r>
        <w:t xml:space="preserve">The only </w:t>
      </w:r>
      <w:r w:rsidR="00E95B48">
        <w:t xml:space="preserve">test </w:t>
      </w:r>
      <w:r>
        <w:t xml:space="preserve">frequencies defined for MU evaluations are the frequencies specifying the FR2_A and FR2_B ranges, i.e., </w:t>
      </w:r>
      <w:r>
        <w:rPr>
          <w:rFonts w:eastAsia="MS Mincho" w:hint="eastAsia"/>
          <w:lang w:eastAsia="ja-JP"/>
        </w:rPr>
        <w:t>23.45 GHz, 32.125GHz and 40.8GHz</w:t>
      </w:r>
      <w:r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_Ref526071557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[2]</w:t>
      </w:r>
      <w:r>
        <w:rPr>
          <w:rFonts w:eastAsia="MS Mincho"/>
          <w:lang w:eastAsia="ja-JP"/>
        </w:rPr>
        <w:fldChar w:fldCharType="end"/>
      </w:r>
      <w:r w:rsidR="000D033C">
        <w:rPr>
          <w:rFonts w:eastAsia="MS Mincho"/>
          <w:lang w:eastAsia="ja-JP"/>
        </w:rPr>
        <w:t>. Test frequencies covering the spurious emissions frequency ranges outside the FR2_A range (</w:t>
      </w:r>
      <w:r w:rsidR="000D033C">
        <w:rPr>
          <w:rFonts w:eastAsia="MS Mincho" w:hint="eastAsia"/>
          <w:lang w:eastAsia="ja-JP"/>
        </w:rPr>
        <w:t>23.45 GHz</w:t>
      </w:r>
      <w:r w:rsidR="000D033C">
        <w:rPr>
          <w:rFonts w:eastAsia="MS Mincho"/>
          <w:lang w:eastAsia="ja-JP"/>
        </w:rPr>
        <w:t xml:space="preserve"> - </w:t>
      </w:r>
      <w:r w:rsidR="000D033C">
        <w:rPr>
          <w:rFonts w:eastAsia="MS Mincho" w:hint="eastAsia"/>
          <w:lang w:eastAsia="ja-JP"/>
        </w:rPr>
        <w:t>32.125GHz</w:t>
      </w:r>
      <w:r w:rsidR="000D033C">
        <w:rPr>
          <w:rFonts w:eastAsia="MS Mincho"/>
          <w:lang w:eastAsia="ja-JP"/>
        </w:rPr>
        <w:t>) and FR2_B range (</w:t>
      </w:r>
      <w:r w:rsidR="000D033C">
        <w:rPr>
          <w:rFonts w:eastAsia="MS Mincho" w:hint="eastAsia"/>
          <w:lang w:eastAsia="ja-JP"/>
        </w:rPr>
        <w:t xml:space="preserve">32.125GHz </w:t>
      </w:r>
      <w:r w:rsidR="000D033C">
        <w:rPr>
          <w:rFonts w:eastAsia="MS Mincho"/>
          <w:lang w:eastAsia="ja-JP"/>
        </w:rPr>
        <w:t>-</w:t>
      </w:r>
      <w:r w:rsidR="000D033C">
        <w:rPr>
          <w:rFonts w:eastAsia="MS Mincho" w:hint="eastAsia"/>
          <w:lang w:eastAsia="ja-JP"/>
        </w:rPr>
        <w:t xml:space="preserve"> 40.8GHz</w:t>
      </w:r>
      <w:r w:rsidR="000D033C">
        <w:rPr>
          <w:rFonts w:eastAsia="MS Mincho"/>
          <w:lang w:eastAsia="ja-JP"/>
        </w:rPr>
        <w:t xml:space="preserve">) have not been defined. </w:t>
      </w:r>
    </w:p>
    <w:p w14:paraId="56925381" w14:textId="77777777" w:rsidR="000D033C" w:rsidRDefault="000D033C" w:rsidP="00B11CDF">
      <w:pPr>
        <w:rPr>
          <w:rFonts w:eastAsia="MS Mincho"/>
          <w:i/>
          <w:lang w:eastAsia="ja-JP"/>
        </w:rPr>
      </w:pPr>
      <w:r w:rsidRPr="000D033C">
        <w:rPr>
          <w:rFonts w:eastAsia="MS Mincho"/>
          <w:b/>
          <w:lang w:eastAsia="ja-JP"/>
        </w:rPr>
        <w:t>Observation 1:</w:t>
      </w:r>
      <w:r w:rsidRPr="000D033C">
        <w:rPr>
          <w:rFonts w:eastAsia="MS Mincho"/>
          <w:i/>
          <w:lang w:eastAsia="ja-JP"/>
        </w:rPr>
        <w:t xml:space="preserve"> Test frequencies for spurious emission test cases beyond </w:t>
      </w:r>
      <w:r>
        <w:rPr>
          <w:rFonts w:eastAsia="MS Mincho"/>
          <w:i/>
          <w:lang w:eastAsia="ja-JP"/>
        </w:rPr>
        <w:t xml:space="preserve">(above and below) </w:t>
      </w:r>
      <w:r w:rsidRPr="000D033C">
        <w:rPr>
          <w:rFonts w:eastAsia="MS Mincho"/>
          <w:i/>
          <w:lang w:eastAsia="ja-JP"/>
        </w:rPr>
        <w:t>FR2_A and FR2_B</w:t>
      </w:r>
      <w:r>
        <w:rPr>
          <w:rFonts w:eastAsia="MS Mincho"/>
          <w:i/>
          <w:lang w:eastAsia="ja-JP"/>
        </w:rPr>
        <w:t xml:space="preserve"> frequency ranges have not been defined yet. </w:t>
      </w:r>
    </w:p>
    <w:p w14:paraId="469A6BCE" w14:textId="77777777" w:rsidR="0030705D" w:rsidRDefault="0030705D" w:rsidP="00A5521E">
      <w:pPr>
        <w:rPr>
          <w:rFonts w:eastAsia="MS Mincho"/>
          <w:lang w:eastAsia="ja-JP"/>
        </w:rPr>
      </w:pPr>
      <w:r w:rsidRPr="00822046">
        <w:rPr>
          <w:rFonts w:eastAsia="MS Mincho"/>
          <w:lang w:eastAsia="ja-JP"/>
        </w:rPr>
        <w:t>W</w:t>
      </w:r>
      <w:r>
        <w:rPr>
          <w:rFonts w:eastAsia="MS Mincho"/>
          <w:lang w:eastAsia="ja-JP"/>
        </w:rPr>
        <w:t xml:space="preserve">hether the same extensive quality of quiet zone procedure is needed for </w:t>
      </w:r>
      <w:r w:rsidR="00046069">
        <w:rPr>
          <w:rFonts w:eastAsia="MS Mincho"/>
          <w:lang w:eastAsia="ja-JP"/>
        </w:rPr>
        <w:t>spurious emissions test cases</w:t>
      </w:r>
      <w:r w:rsidR="00355E58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is questionable. In order to save test time, more simplified options should be considered:</w:t>
      </w:r>
    </w:p>
    <w:p w14:paraId="2D26A5EA" w14:textId="77777777" w:rsidR="0030705D" w:rsidRDefault="0030705D" w:rsidP="0030705D">
      <w:pPr>
        <w:numPr>
          <w:ilvl w:val="0"/>
          <w:numId w:val="33"/>
        </w:numPr>
      </w:pPr>
      <w:r w:rsidRPr="00A666F5">
        <w:t xml:space="preserve">Option 1: </w:t>
      </w:r>
      <w:r>
        <w:t xml:space="preserve">perform the same procedure as outlined in Appendix D of </w:t>
      </w:r>
      <w:r>
        <w:fldChar w:fldCharType="begin"/>
      </w:r>
      <w:r>
        <w:instrText xml:space="preserve"> REF _Ref520805240 \r \h </w:instrText>
      </w:r>
      <w:r>
        <w:fldChar w:fldCharType="separate"/>
      </w:r>
      <w:r>
        <w:t>[1]</w:t>
      </w:r>
      <w:r>
        <w:fldChar w:fldCharType="end"/>
      </w:r>
      <w:r>
        <w:t xml:space="preserve"> including reference AUT rotations but limited to a single position at the centre of the quiet zone, P1. </w:t>
      </w:r>
    </w:p>
    <w:p w14:paraId="3EB7C0F3" w14:textId="77777777" w:rsidR="0030705D" w:rsidRPr="00A666F5" w:rsidRDefault="0030705D" w:rsidP="0030705D">
      <w:pPr>
        <w:numPr>
          <w:ilvl w:val="0"/>
          <w:numId w:val="33"/>
        </w:numPr>
      </w:pPr>
      <w:r w:rsidRPr="00A666F5">
        <w:t xml:space="preserve">Option </w:t>
      </w:r>
      <w:r>
        <w:t>2</w:t>
      </w:r>
      <w:r w:rsidRPr="00A666F5">
        <w:t xml:space="preserve">: </w:t>
      </w:r>
      <w:r>
        <w:t xml:space="preserve">perform the same procedure as outlined in Appendix D of </w:t>
      </w:r>
      <w:r>
        <w:fldChar w:fldCharType="begin"/>
      </w:r>
      <w:r>
        <w:instrText xml:space="preserve"> REF _Ref520805240 \r \h </w:instrText>
      </w:r>
      <w:r>
        <w:fldChar w:fldCharType="separate"/>
      </w:r>
      <w:r>
        <w:t>[1]</w:t>
      </w:r>
      <w:r>
        <w:fldChar w:fldCharType="end"/>
      </w:r>
      <w:r>
        <w:t xml:space="preserve"> at all 7 reference positions but without any reference AUT rotations (other than the two principal orientations).  </w:t>
      </w:r>
    </w:p>
    <w:p w14:paraId="2A71F3EF" w14:textId="310DD570" w:rsidR="0030705D" w:rsidRDefault="0030705D" w:rsidP="00A5521E">
      <w:pPr>
        <w:rPr>
          <w:i/>
        </w:rPr>
      </w:pPr>
      <w:r>
        <w:rPr>
          <w:b/>
        </w:rPr>
        <w:t>Proposal 1</w:t>
      </w:r>
      <w:r w:rsidRPr="00667026">
        <w:rPr>
          <w:b/>
        </w:rPr>
        <w:t>:</w:t>
      </w:r>
      <w:r>
        <w:t xml:space="preserve"> </w:t>
      </w:r>
      <w:r w:rsidRPr="00355E58">
        <w:rPr>
          <w:b/>
        </w:rPr>
        <w:t xml:space="preserve">Consider alternate </w:t>
      </w:r>
      <w:r w:rsidR="00E95B48">
        <w:rPr>
          <w:b/>
        </w:rPr>
        <w:t>quality of quiet zone procedure</w:t>
      </w:r>
      <w:r w:rsidR="0018794F">
        <w:rPr>
          <w:b/>
        </w:rPr>
        <w:t>s</w:t>
      </w:r>
      <w:r w:rsidRPr="00355E58">
        <w:rPr>
          <w:b/>
        </w:rPr>
        <w:t xml:space="preserve"> for </w:t>
      </w:r>
      <w:r w:rsidR="00E95B48">
        <w:rPr>
          <w:b/>
        </w:rPr>
        <w:t xml:space="preserve">spurious emissions test cases to </w:t>
      </w:r>
      <w:r w:rsidRPr="00355E58">
        <w:rPr>
          <w:b/>
        </w:rPr>
        <w:t>save time validating the chamber.</w:t>
      </w:r>
    </w:p>
    <w:p w14:paraId="775D1245" w14:textId="77777777" w:rsidR="0018794F" w:rsidRDefault="0030705D" w:rsidP="00A5521E">
      <w:pPr>
        <w:rPr>
          <w:rFonts w:eastAsia="MS Mincho"/>
          <w:lang w:eastAsia="ja-JP"/>
        </w:rPr>
      </w:pPr>
      <w:r w:rsidRPr="00822046">
        <w:rPr>
          <w:rFonts w:eastAsia="MS Mincho"/>
          <w:lang w:eastAsia="ja-JP"/>
        </w:rPr>
        <w:t>W</w:t>
      </w:r>
      <w:r>
        <w:rPr>
          <w:rFonts w:eastAsia="MS Mincho"/>
          <w:lang w:eastAsia="ja-JP"/>
        </w:rPr>
        <w:t>hether the</w:t>
      </w:r>
      <w:r w:rsidR="0018794F">
        <w:rPr>
          <w:rFonts w:eastAsia="MS Mincho"/>
          <w:lang w:eastAsia="ja-JP"/>
        </w:rPr>
        <w:t xml:space="preserve"> quality of quality zone</w:t>
      </w:r>
      <w:r>
        <w:rPr>
          <w:rFonts w:eastAsia="MS Mincho"/>
          <w:lang w:eastAsia="ja-JP"/>
        </w:rPr>
        <w:t xml:space="preserve"> </w:t>
      </w:r>
      <w:r w:rsidR="0018794F">
        <w:rPr>
          <w:rFonts w:eastAsia="MS Mincho"/>
          <w:lang w:eastAsia="ja-JP"/>
        </w:rPr>
        <w:t xml:space="preserve">results from the in-band and out-of-band frequency FR2 ranges should be re-used, is FFS. </w:t>
      </w:r>
      <w:r>
        <w:rPr>
          <w:rFonts w:eastAsia="MS Mincho"/>
          <w:lang w:eastAsia="ja-JP"/>
        </w:rPr>
        <w:t xml:space="preserve"> </w:t>
      </w:r>
    </w:p>
    <w:p w14:paraId="41F51477" w14:textId="0ACB2A92" w:rsidR="00B11CDF" w:rsidRDefault="00076638" w:rsidP="00B11CDF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</w:t>
      </w:r>
      <w:r w:rsidR="0018221F">
        <w:rPr>
          <w:rFonts w:eastAsia="MS Mincho"/>
          <w:lang w:eastAsia="ja-JP"/>
        </w:rPr>
        <w:t xml:space="preserve"> frequency masks for the reference AUT, used for the quality of quiet zone procedure, </w:t>
      </w:r>
      <w:r>
        <w:rPr>
          <w:rFonts w:eastAsia="MS Mincho"/>
          <w:lang w:eastAsia="ja-JP"/>
        </w:rPr>
        <w:t>are only defined from 24 to 53GHz</w:t>
      </w:r>
      <w:r w:rsidR="0018221F">
        <w:rPr>
          <w:rFonts w:eastAsia="MS Mincho"/>
          <w:lang w:eastAsia="ja-JP"/>
        </w:rPr>
        <w:t xml:space="preserve">, i.e., they cover the FR2 frequency range but not the </w:t>
      </w:r>
      <w:r>
        <w:rPr>
          <w:rFonts w:eastAsia="MS Mincho"/>
          <w:lang w:eastAsia="ja-JP"/>
        </w:rPr>
        <w:t xml:space="preserve">full </w:t>
      </w:r>
      <w:r w:rsidR="0018221F">
        <w:rPr>
          <w:rFonts w:eastAsia="MS Mincho"/>
          <w:lang w:eastAsia="ja-JP"/>
        </w:rPr>
        <w:t xml:space="preserve">frequency range </w:t>
      </w:r>
      <w:r>
        <w:rPr>
          <w:rFonts w:eastAsia="MS Mincho"/>
          <w:lang w:eastAsia="ja-JP"/>
        </w:rPr>
        <w:t xml:space="preserve">from 6GHz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_Ref526109161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[3]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 to up to eventually </w:t>
      </w:r>
      <w:r w:rsidRPr="00076638">
        <w:rPr>
          <w:rFonts w:eastAsia="MS Mincho"/>
          <w:lang w:eastAsia="ja-JP"/>
        </w:rPr>
        <w:t>105.2</w:t>
      </w:r>
      <w:r>
        <w:rPr>
          <w:rFonts w:eastAsia="MS Mincho"/>
          <w:lang w:eastAsia="ja-JP"/>
        </w:rPr>
        <w:t xml:space="preserve">GHz </w:t>
      </w:r>
      <w:r w:rsidR="0018221F">
        <w:rPr>
          <w:rFonts w:eastAsia="MS Mincho"/>
          <w:lang w:eastAsia="ja-JP"/>
        </w:rPr>
        <w:t xml:space="preserve">required for the spurious emissions measurements. </w:t>
      </w:r>
    </w:p>
    <w:p w14:paraId="721EE56E" w14:textId="0C052CB1" w:rsidR="00C83A43" w:rsidRDefault="00C83A43" w:rsidP="00B11CDF">
      <w:pPr>
        <w:rPr>
          <w:rFonts w:eastAsia="MS Mincho"/>
          <w:i/>
          <w:lang w:eastAsia="ja-JP"/>
        </w:rPr>
      </w:pPr>
      <w:r w:rsidRPr="00C83A43">
        <w:rPr>
          <w:rFonts w:eastAsia="MS Mincho"/>
          <w:b/>
          <w:lang w:eastAsia="ja-JP"/>
        </w:rPr>
        <w:t xml:space="preserve">Observation </w:t>
      </w:r>
      <w:r w:rsidR="001015BA">
        <w:rPr>
          <w:rFonts w:eastAsia="MS Mincho"/>
          <w:b/>
          <w:lang w:eastAsia="ja-JP"/>
        </w:rPr>
        <w:t>2</w:t>
      </w:r>
      <w:r w:rsidRPr="00C83A43">
        <w:rPr>
          <w:rFonts w:eastAsia="MS Mincho"/>
          <w:b/>
          <w:lang w:eastAsia="ja-JP"/>
        </w:rPr>
        <w:t>:</w:t>
      </w:r>
      <w:r>
        <w:rPr>
          <w:rFonts w:eastAsia="MS Mincho"/>
          <w:b/>
          <w:lang w:eastAsia="ja-JP"/>
        </w:rPr>
        <w:t xml:space="preserve"> </w:t>
      </w:r>
      <w:r w:rsidRPr="00C83A43">
        <w:rPr>
          <w:rFonts w:eastAsia="MS Mincho"/>
          <w:i/>
          <w:lang w:eastAsia="ja-JP"/>
        </w:rPr>
        <w:t xml:space="preserve">Reference AUT masks </w:t>
      </w:r>
      <w:r w:rsidR="00076638">
        <w:rPr>
          <w:rFonts w:eastAsia="MS Mincho"/>
          <w:i/>
          <w:lang w:eastAsia="ja-JP"/>
        </w:rPr>
        <w:t>have not been</w:t>
      </w:r>
      <w:r w:rsidR="001015BA">
        <w:rPr>
          <w:rFonts w:eastAsia="MS Mincho"/>
          <w:i/>
          <w:lang w:eastAsia="ja-JP"/>
        </w:rPr>
        <w:t xml:space="preserve"> defined for </w:t>
      </w:r>
      <w:r w:rsidR="00A714BA">
        <w:rPr>
          <w:rFonts w:eastAsia="MS Mincho"/>
          <w:i/>
          <w:lang w:eastAsia="ja-JP"/>
        </w:rPr>
        <w:t xml:space="preserve">the full </w:t>
      </w:r>
      <w:r w:rsidR="001015BA">
        <w:rPr>
          <w:rFonts w:eastAsia="MS Mincho"/>
          <w:i/>
          <w:lang w:eastAsia="ja-JP"/>
        </w:rPr>
        <w:t>spurious emissions freque</w:t>
      </w:r>
      <w:r w:rsidR="00E17727">
        <w:rPr>
          <w:rFonts w:eastAsia="MS Mincho"/>
          <w:i/>
          <w:lang w:eastAsia="ja-JP"/>
        </w:rPr>
        <w:t>ncy range.</w:t>
      </w:r>
      <w:r w:rsidR="001015BA">
        <w:rPr>
          <w:rFonts w:eastAsia="MS Mincho"/>
          <w:i/>
          <w:lang w:eastAsia="ja-JP"/>
        </w:rPr>
        <w:t xml:space="preserve"> </w:t>
      </w:r>
    </w:p>
    <w:p w14:paraId="2654A2C0" w14:textId="539350F1" w:rsidR="006E426A" w:rsidRDefault="00686B59" w:rsidP="00B11CDF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Whether reference AUT masks are really necessary is questionable since spurious emissions from the UE could </w:t>
      </w:r>
      <w:r w:rsidR="00076638">
        <w:rPr>
          <w:rFonts w:eastAsia="MS Mincho"/>
          <w:lang w:eastAsia="ja-JP"/>
        </w:rPr>
        <w:t>originate</w:t>
      </w:r>
      <w:r>
        <w:rPr>
          <w:rFonts w:eastAsia="MS Mincho"/>
          <w:lang w:eastAsia="ja-JP"/>
        </w:rPr>
        <w:t xml:space="preserve"> from anywhere within the DUT and spurs do not necessarily have to be radiated by the</w:t>
      </w:r>
      <w:r w:rsidR="00A714BA">
        <w:rPr>
          <w:rFonts w:eastAsia="MS Mincho"/>
          <w:lang w:eastAsia="ja-JP"/>
        </w:rPr>
        <w:t xml:space="preserve"> UE/DUT</w:t>
      </w:r>
      <w:r>
        <w:rPr>
          <w:rFonts w:eastAsia="MS Mincho"/>
          <w:lang w:eastAsia="ja-JP"/>
        </w:rPr>
        <w:t xml:space="preserve"> antennas</w:t>
      </w:r>
      <w:r w:rsidR="00A714BA">
        <w:rPr>
          <w:rFonts w:eastAsia="MS Mincho"/>
          <w:lang w:eastAsia="ja-JP"/>
        </w:rPr>
        <w:t xml:space="preserve"> and therefore have similarities in terms of pattern shapde</w:t>
      </w:r>
      <w:r>
        <w:rPr>
          <w:rFonts w:eastAsia="MS Mincho"/>
          <w:lang w:eastAsia="ja-JP"/>
        </w:rPr>
        <w:t>.</w:t>
      </w:r>
      <w:r w:rsidR="006E426A">
        <w:rPr>
          <w:rFonts w:eastAsia="MS Mincho"/>
          <w:lang w:eastAsia="ja-JP"/>
        </w:rPr>
        <w:t xml:space="preserve"> It is therefore proposed not to define reference AUT masks for the quality of quiet zone evaluation.</w:t>
      </w:r>
    </w:p>
    <w:p w14:paraId="17F467E9" w14:textId="4C3A29D6" w:rsidR="00686B59" w:rsidRPr="006E426A" w:rsidRDefault="006E426A" w:rsidP="00B11CDF">
      <w:pPr>
        <w:rPr>
          <w:rFonts w:eastAsia="MS Mincho"/>
          <w:b/>
          <w:lang w:eastAsia="ja-JP"/>
        </w:rPr>
      </w:pPr>
      <w:r w:rsidRPr="006E426A">
        <w:rPr>
          <w:rFonts w:eastAsia="MS Mincho"/>
          <w:b/>
          <w:lang w:eastAsia="ja-JP"/>
        </w:rPr>
        <w:t xml:space="preserve">Proposal </w:t>
      </w:r>
      <w:r w:rsidR="00076638">
        <w:rPr>
          <w:rFonts w:eastAsia="MS Mincho"/>
          <w:b/>
          <w:lang w:eastAsia="ja-JP"/>
        </w:rPr>
        <w:t>2</w:t>
      </w:r>
      <w:r w:rsidRPr="006E426A">
        <w:rPr>
          <w:rFonts w:eastAsia="MS Mincho"/>
          <w:b/>
          <w:lang w:eastAsia="ja-JP"/>
        </w:rPr>
        <w:t xml:space="preserve">: Do not define reference AUT masks for </w:t>
      </w:r>
      <w:r>
        <w:rPr>
          <w:rFonts w:eastAsia="MS Mincho"/>
          <w:b/>
          <w:lang w:eastAsia="ja-JP"/>
        </w:rPr>
        <w:t xml:space="preserve">directivity and half power beam width (HPBW) for the antennas used </w:t>
      </w:r>
      <w:r w:rsidR="00DC79EA">
        <w:rPr>
          <w:rFonts w:eastAsia="MS Mincho"/>
          <w:b/>
          <w:lang w:eastAsia="ja-JP"/>
        </w:rPr>
        <w:t xml:space="preserve">for the quality of quiet zone evaluation </w:t>
      </w:r>
      <w:r w:rsidR="00154E3F">
        <w:rPr>
          <w:rFonts w:eastAsia="MS Mincho"/>
          <w:b/>
          <w:lang w:eastAsia="ja-JP"/>
        </w:rPr>
        <w:t xml:space="preserve">that is specific to </w:t>
      </w:r>
      <w:r w:rsidR="00076638">
        <w:rPr>
          <w:rFonts w:eastAsia="MS Mincho"/>
          <w:b/>
          <w:lang w:eastAsia="ja-JP"/>
        </w:rPr>
        <w:t>spurious</w:t>
      </w:r>
      <w:r w:rsidR="00154E3F">
        <w:rPr>
          <w:rFonts w:eastAsia="MS Mincho"/>
          <w:b/>
          <w:lang w:eastAsia="ja-JP"/>
        </w:rPr>
        <w:t xml:space="preserve"> emissions</w:t>
      </w:r>
      <w:r w:rsidR="00513BB2">
        <w:rPr>
          <w:rFonts w:eastAsia="MS Mincho"/>
          <w:b/>
          <w:lang w:eastAsia="ja-JP"/>
        </w:rPr>
        <w:t>.</w:t>
      </w:r>
    </w:p>
    <w:bookmarkEnd w:id="0"/>
    <w:p w14:paraId="1643060D" w14:textId="6E63DBBE" w:rsidR="008B0529" w:rsidRDefault="0053435C" w:rsidP="003C7E6A">
      <w:pPr>
        <w:pStyle w:val="Heading1"/>
        <w:ind w:left="567" w:hanging="567"/>
      </w:pPr>
      <w:r>
        <w:lastRenderedPageBreak/>
        <w:t>Conclusion</w:t>
      </w:r>
    </w:p>
    <w:p w14:paraId="07F20289" w14:textId="4F4D54E7" w:rsidR="00076638" w:rsidRPr="00076638" w:rsidRDefault="00076638" w:rsidP="00076638">
      <w:r>
        <w:t>The following observations and proposals were made in this contribution</w:t>
      </w:r>
    </w:p>
    <w:p w14:paraId="7754D6E4" w14:textId="77777777" w:rsidR="00DF54A6" w:rsidRDefault="00DF54A6" w:rsidP="00DF54A6">
      <w:pPr>
        <w:rPr>
          <w:rFonts w:eastAsia="MS Mincho"/>
          <w:i/>
          <w:lang w:eastAsia="ja-JP"/>
        </w:rPr>
      </w:pPr>
      <w:r w:rsidRPr="000D033C">
        <w:rPr>
          <w:rFonts w:eastAsia="MS Mincho"/>
          <w:b/>
          <w:lang w:eastAsia="ja-JP"/>
        </w:rPr>
        <w:t>Observation 1:</w:t>
      </w:r>
      <w:r w:rsidRPr="000D033C">
        <w:rPr>
          <w:rFonts w:eastAsia="MS Mincho"/>
          <w:i/>
          <w:lang w:eastAsia="ja-JP"/>
        </w:rPr>
        <w:t xml:space="preserve"> Test frequencies for spurious emission test cases beyond </w:t>
      </w:r>
      <w:r>
        <w:rPr>
          <w:rFonts w:eastAsia="MS Mincho"/>
          <w:i/>
          <w:lang w:eastAsia="ja-JP"/>
        </w:rPr>
        <w:t xml:space="preserve">(above and below) </w:t>
      </w:r>
      <w:r w:rsidRPr="000D033C">
        <w:rPr>
          <w:rFonts w:eastAsia="MS Mincho"/>
          <w:i/>
          <w:lang w:eastAsia="ja-JP"/>
        </w:rPr>
        <w:t>FR2_A and FR2_B</w:t>
      </w:r>
      <w:r>
        <w:rPr>
          <w:rFonts w:eastAsia="MS Mincho"/>
          <w:i/>
          <w:lang w:eastAsia="ja-JP"/>
        </w:rPr>
        <w:t xml:space="preserve"> frequency ranges have not been defined yet. </w:t>
      </w:r>
    </w:p>
    <w:p w14:paraId="3521077B" w14:textId="77777777" w:rsidR="00DF54A6" w:rsidRDefault="00DF54A6" w:rsidP="00DF54A6">
      <w:pPr>
        <w:rPr>
          <w:i/>
        </w:rPr>
      </w:pPr>
      <w:r>
        <w:rPr>
          <w:b/>
        </w:rPr>
        <w:t>Proposal 1</w:t>
      </w:r>
      <w:r w:rsidRPr="00667026">
        <w:rPr>
          <w:b/>
        </w:rPr>
        <w:t>:</w:t>
      </w:r>
      <w:r>
        <w:t xml:space="preserve"> </w:t>
      </w:r>
      <w:r w:rsidRPr="00355E58">
        <w:rPr>
          <w:b/>
        </w:rPr>
        <w:t xml:space="preserve">Consider alternate </w:t>
      </w:r>
      <w:r>
        <w:rPr>
          <w:b/>
        </w:rPr>
        <w:t>quality of quiet zone procedures</w:t>
      </w:r>
      <w:r w:rsidRPr="00355E58">
        <w:rPr>
          <w:b/>
        </w:rPr>
        <w:t xml:space="preserve"> for </w:t>
      </w:r>
      <w:r>
        <w:rPr>
          <w:b/>
        </w:rPr>
        <w:t xml:space="preserve">spurious emissions test cases to </w:t>
      </w:r>
      <w:r w:rsidRPr="00355E58">
        <w:rPr>
          <w:b/>
        </w:rPr>
        <w:t>save time validating the chamber.</w:t>
      </w:r>
    </w:p>
    <w:p w14:paraId="1C8A0ADD" w14:textId="77777777" w:rsidR="00DF54A6" w:rsidRDefault="00DF54A6" w:rsidP="00DF54A6">
      <w:pPr>
        <w:rPr>
          <w:rFonts w:eastAsia="MS Mincho"/>
          <w:i/>
          <w:lang w:eastAsia="ja-JP"/>
        </w:rPr>
      </w:pPr>
      <w:r w:rsidRPr="00C83A43">
        <w:rPr>
          <w:rFonts w:eastAsia="MS Mincho"/>
          <w:b/>
          <w:lang w:eastAsia="ja-JP"/>
        </w:rPr>
        <w:t xml:space="preserve">Observation </w:t>
      </w:r>
      <w:r>
        <w:rPr>
          <w:rFonts w:eastAsia="MS Mincho"/>
          <w:b/>
          <w:lang w:eastAsia="ja-JP"/>
        </w:rPr>
        <w:t>2</w:t>
      </w:r>
      <w:r w:rsidRPr="00C83A43">
        <w:rPr>
          <w:rFonts w:eastAsia="MS Mincho"/>
          <w:b/>
          <w:lang w:eastAsia="ja-JP"/>
        </w:rPr>
        <w:t>:</w:t>
      </w:r>
      <w:r>
        <w:rPr>
          <w:rFonts w:eastAsia="MS Mincho"/>
          <w:b/>
          <w:lang w:eastAsia="ja-JP"/>
        </w:rPr>
        <w:t xml:space="preserve"> </w:t>
      </w:r>
      <w:r w:rsidRPr="00C83A43">
        <w:rPr>
          <w:rFonts w:eastAsia="MS Mincho"/>
          <w:i/>
          <w:lang w:eastAsia="ja-JP"/>
        </w:rPr>
        <w:t xml:space="preserve">Reference AUT masks </w:t>
      </w:r>
      <w:r>
        <w:rPr>
          <w:rFonts w:eastAsia="MS Mincho"/>
          <w:i/>
          <w:lang w:eastAsia="ja-JP"/>
        </w:rPr>
        <w:t xml:space="preserve">have not been defined for the full spurious emissions frequency range. </w:t>
      </w:r>
    </w:p>
    <w:p w14:paraId="55E1BDAC" w14:textId="77777777" w:rsidR="00DF54A6" w:rsidRPr="006E426A" w:rsidRDefault="00DF54A6" w:rsidP="00DF54A6">
      <w:pPr>
        <w:rPr>
          <w:rFonts w:eastAsia="MS Mincho"/>
          <w:b/>
          <w:lang w:eastAsia="ja-JP"/>
        </w:rPr>
      </w:pPr>
      <w:r w:rsidRPr="006E426A">
        <w:rPr>
          <w:rFonts w:eastAsia="MS Mincho"/>
          <w:b/>
          <w:lang w:eastAsia="ja-JP"/>
        </w:rPr>
        <w:t xml:space="preserve">Proposal </w:t>
      </w:r>
      <w:r>
        <w:rPr>
          <w:rFonts w:eastAsia="MS Mincho"/>
          <w:b/>
          <w:lang w:eastAsia="ja-JP"/>
        </w:rPr>
        <w:t>2</w:t>
      </w:r>
      <w:r w:rsidRPr="006E426A">
        <w:rPr>
          <w:rFonts w:eastAsia="MS Mincho"/>
          <w:b/>
          <w:lang w:eastAsia="ja-JP"/>
        </w:rPr>
        <w:t xml:space="preserve">: Do not define reference AUT masks for </w:t>
      </w:r>
      <w:r>
        <w:rPr>
          <w:rFonts w:eastAsia="MS Mincho"/>
          <w:b/>
          <w:lang w:eastAsia="ja-JP"/>
        </w:rPr>
        <w:t>directivity and half power beam width (HPBW) for the antennas used for the quality of quiet zone evaluation that is specific to spurious emissions.</w:t>
      </w:r>
    </w:p>
    <w:p w14:paraId="0E0CA3B3" w14:textId="77777777" w:rsidR="00DD1C07" w:rsidRDefault="00DD1C07" w:rsidP="00DD1C07">
      <w:pPr>
        <w:pStyle w:val="Heading1"/>
        <w:ind w:left="567" w:hanging="567"/>
      </w:pPr>
      <w:bookmarkStart w:id="2" w:name="_GoBack"/>
      <w:bookmarkEnd w:id="2"/>
      <w:r>
        <w:t>References</w:t>
      </w:r>
    </w:p>
    <w:p w14:paraId="15F0C8E5" w14:textId="77777777" w:rsidR="00084983" w:rsidRDefault="0067183B" w:rsidP="00BF1CA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3" w:name="_Ref520805240"/>
      <w:r w:rsidRPr="00215AF4">
        <w:t>TR 38.810</w:t>
      </w:r>
      <w:r>
        <w:t xml:space="preserve">, </w:t>
      </w:r>
      <w:r w:rsidRPr="00215AF4">
        <w:t>Study on test methods for New Radio</w:t>
      </w:r>
      <w:r>
        <w:t>, V</w:t>
      </w:r>
      <w:r w:rsidR="00430F36">
        <w:t>16.0</w:t>
      </w:r>
      <w:r>
        <w:t>.0 (2018-09)</w:t>
      </w:r>
      <w:bookmarkEnd w:id="3"/>
    </w:p>
    <w:p w14:paraId="5157BBE0" w14:textId="77777777" w:rsidR="0018221F" w:rsidRDefault="0018221F" w:rsidP="0018221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4" w:name="_Ref526071557"/>
      <w:r w:rsidRPr="001D589D">
        <w:t>R5-185179</w:t>
      </w:r>
      <w:r>
        <w:t xml:space="preserve">, </w:t>
      </w:r>
      <w:r w:rsidRPr="001D589D">
        <w:t>Meeting notes of offline discussion on FR2 UE common test setup</w:t>
      </w:r>
      <w:r>
        <w:t xml:space="preserve">, </w:t>
      </w:r>
      <w:r w:rsidRPr="001D589D">
        <w:t>Anritsu</w:t>
      </w:r>
      <w:r>
        <w:t xml:space="preserve">, </w:t>
      </w:r>
      <w:r w:rsidRPr="00C52025">
        <w:t>3GPP TSG-RAN WG5 Meeting #80</w:t>
      </w:r>
      <w:r>
        <w:t xml:space="preserve">, </w:t>
      </w:r>
      <w:r w:rsidRPr="0026285D">
        <w:t>August 2018</w:t>
      </w:r>
      <w:bookmarkEnd w:id="4"/>
    </w:p>
    <w:p w14:paraId="2DCF738B" w14:textId="77777777" w:rsidR="00B3285F" w:rsidRPr="00052390" w:rsidRDefault="00B3285F" w:rsidP="00B3285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" w:name="_Ref526109161"/>
      <w:r w:rsidRPr="00B3285F">
        <w:t>R5-182808</w:t>
      </w:r>
      <w:r>
        <w:t xml:space="preserve">, </w:t>
      </w:r>
      <w:r w:rsidRPr="00B3285F">
        <w:t>Discussion on test frequencies for spurious emissions test in FR2</w:t>
      </w:r>
      <w:r>
        <w:t xml:space="preserve">, Rohde&amp;Schwarz, </w:t>
      </w:r>
      <w:r w:rsidRPr="00B3285F">
        <w:t>3GPP TSG RAN WG5 Meeting #79</w:t>
      </w:r>
      <w:r>
        <w:t>, May 2018</w:t>
      </w:r>
      <w:bookmarkEnd w:id="5"/>
    </w:p>
    <w:sectPr w:rsidR="00B3285F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83BD3" w14:textId="77777777" w:rsidR="006D53C7" w:rsidRDefault="006D53C7">
      <w:r>
        <w:separator/>
      </w:r>
    </w:p>
  </w:endnote>
  <w:endnote w:type="continuationSeparator" w:id="0">
    <w:p w14:paraId="1DFBDD01" w14:textId="77777777" w:rsidR="006D53C7" w:rsidRDefault="006D53C7">
      <w:r>
        <w:continuationSeparator/>
      </w:r>
    </w:p>
  </w:endnote>
  <w:endnote w:type="continuationNotice" w:id="1">
    <w:p w14:paraId="201154AD" w14:textId="77777777" w:rsidR="006D53C7" w:rsidRDefault="006D53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055F2" w14:textId="77777777" w:rsidR="006D53C7" w:rsidRDefault="006D53C7">
      <w:r>
        <w:separator/>
      </w:r>
    </w:p>
  </w:footnote>
  <w:footnote w:type="continuationSeparator" w:id="0">
    <w:p w14:paraId="5E3DCC1A" w14:textId="77777777" w:rsidR="006D53C7" w:rsidRDefault="006D53C7">
      <w:r>
        <w:continuationSeparator/>
      </w:r>
    </w:p>
  </w:footnote>
  <w:footnote w:type="continuationNotice" w:id="1">
    <w:p w14:paraId="6BF9344C" w14:textId="77777777" w:rsidR="006D53C7" w:rsidRDefault="006D53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84A6A"/>
    <w:multiLevelType w:val="hybridMultilevel"/>
    <w:tmpl w:val="FA96E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4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6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7"/>
  </w:num>
  <w:num w:numId="5">
    <w:abstractNumId w:val="1"/>
  </w:num>
  <w:num w:numId="6">
    <w:abstractNumId w:val="13"/>
  </w:num>
  <w:num w:numId="7">
    <w:abstractNumId w:val="11"/>
  </w:num>
  <w:num w:numId="8">
    <w:abstractNumId w:val="7"/>
  </w:num>
  <w:num w:numId="9">
    <w:abstractNumId w:val="17"/>
  </w:num>
  <w:num w:numId="10">
    <w:abstractNumId w:val="5"/>
  </w:num>
  <w:num w:numId="11">
    <w:abstractNumId w:val="22"/>
  </w:num>
  <w:num w:numId="12">
    <w:abstractNumId w:val="10"/>
  </w:num>
  <w:num w:numId="13">
    <w:abstractNumId w:val="21"/>
  </w:num>
  <w:num w:numId="14">
    <w:abstractNumId w:val="26"/>
  </w:num>
  <w:num w:numId="15">
    <w:abstractNumId w:val="9"/>
  </w:num>
  <w:num w:numId="16">
    <w:abstractNumId w:val="25"/>
  </w:num>
  <w:num w:numId="17">
    <w:abstractNumId w:val="6"/>
  </w:num>
  <w:num w:numId="18">
    <w:abstractNumId w:val="19"/>
  </w:num>
  <w:num w:numId="19">
    <w:abstractNumId w:val="15"/>
  </w:num>
  <w:num w:numId="20">
    <w:abstractNumId w:val="20"/>
  </w:num>
  <w:num w:numId="21">
    <w:abstractNumId w:val="24"/>
  </w:num>
  <w:num w:numId="22">
    <w:abstractNumId w:val="18"/>
  </w:num>
  <w:num w:numId="23">
    <w:abstractNumId w:val="16"/>
  </w:num>
  <w:num w:numId="24">
    <w:abstractNumId w:val="8"/>
  </w:num>
  <w:num w:numId="25">
    <w:abstractNumId w:val="4"/>
  </w:num>
  <w:num w:numId="26">
    <w:abstractNumId w:val="19"/>
  </w:num>
  <w:num w:numId="27">
    <w:abstractNumId w:val="19"/>
  </w:num>
  <w:num w:numId="28">
    <w:abstractNumId w:val="19"/>
  </w:num>
  <w:num w:numId="29">
    <w:abstractNumId w:val="14"/>
  </w:num>
  <w:num w:numId="30">
    <w:abstractNumId w:val="12"/>
  </w:num>
  <w:num w:numId="31">
    <w:abstractNumId w:val="28"/>
  </w:num>
  <w:num w:numId="32">
    <w:abstractNumId w:val="23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069"/>
    <w:rsid w:val="0004678D"/>
    <w:rsid w:val="00050E0B"/>
    <w:rsid w:val="00052390"/>
    <w:rsid w:val="0005509D"/>
    <w:rsid w:val="00055873"/>
    <w:rsid w:val="00056560"/>
    <w:rsid w:val="0005725C"/>
    <w:rsid w:val="000606FD"/>
    <w:rsid w:val="00064500"/>
    <w:rsid w:val="00076638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033C"/>
    <w:rsid w:val="000D39C6"/>
    <w:rsid w:val="000D6B69"/>
    <w:rsid w:val="000D6CFC"/>
    <w:rsid w:val="000E24A4"/>
    <w:rsid w:val="001015BA"/>
    <w:rsid w:val="00114DB9"/>
    <w:rsid w:val="001174D8"/>
    <w:rsid w:val="00121323"/>
    <w:rsid w:val="00122845"/>
    <w:rsid w:val="00124141"/>
    <w:rsid w:val="001258E2"/>
    <w:rsid w:val="0013001E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4E3F"/>
    <w:rsid w:val="00157AD8"/>
    <w:rsid w:val="00166A36"/>
    <w:rsid w:val="001741AE"/>
    <w:rsid w:val="001758FB"/>
    <w:rsid w:val="0018221F"/>
    <w:rsid w:val="0018794F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687E"/>
    <w:rsid w:val="001D7D91"/>
    <w:rsid w:val="001D7F4A"/>
    <w:rsid w:val="001E1CF6"/>
    <w:rsid w:val="001E4636"/>
    <w:rsid w:val="001E6DC6"/>
    <w:rsid w:val="001F1A82"/>
    <w:rsid w:val="001F1D77"/>
    <w:rsid w:val="001F5795"/>
    <w:rsid w:val="001F706B"/>
    <w:rsid w:val="00200996"/>
    <w:rsid w:val="0020314E"/>
    <w:rsid w:val="00204999"/>
    <w:rsid w:val="00206FE6"/>
    <w:rsid w:val="0020758D"/>
    <w:rsid w:val="00207AD7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752C"/>
    <w:rsid w:val="00241A14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3732"/>
    <w:rsid w:val="00296B9F"/>
    <w:rsid w:val="002A4112"/>
    <w:rsid w:val="002B3F06"/>
    <w:rsid w:val="002B4D62"/>
    <w:rsid w:val="002B60D2"/>
    <w:rsid w:val="002C1E1B"/>
    <w:rsid w:val="002C2040"/>
    <w:rsid w:val="002C7D13"/>
    <w:rsid w:val="002D0D61"/>
    <w:rsid w:val="002D44BD"/>
    <w:rsid w:val="002D69EF"/>
    <w:rsid w:val="002E465A"/>
    <w:rsid w:val="002E47F7"/>
    <w:rsid w:val="002F4093"/>
    <w:rsid w:val="002F5FAD"/>
    <w:rsid w:val="00300544"/>
    <w:rsid w:val="00306D8E"/>
    <w:rsid w:val="0030705D"/>
    <w:rsid w:val="00307D2C"/>
    <w:rsid w:val="00313528"/>
    <w:rsid w:val="00324F35"/>
    <w:rsid w:val="00326CFF"/>
    <w:rsid w:val="00331E19"/>
    <w:rsid w:val="00332820"/>
    <w:rsid w:val="003340C5"/>
    <w:rsid w:val="0033593B"/>
    <w:rsid w:val="00344657"/>
    <w:rsid w:val="00344BCD"/>
    <w:rsid w:val="003450DD"/>
    <w:rsid w:val="00347574"/>
    <w:rsid w:val="00353724"/>
    <w:rsid w:val="00353E42"/>
    <w:rsid w:val="00355E58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0D3A"/>
    <w:rsid w:val="0039361E"/>
    <w:rsid w:val="0039509E"/>
    <w:rsid w:val="0039741D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7E6A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0F36"/>
    <w:rsid w:val="00431287"/>
    <w:rsid w:val="00444225"/>
    <w:rsid w:val="0046266D"/>
    <w:rsid w:val="004701D2"/>
    <w:rsid w:val="00470E49"/>
    <w:rsid w:val="00471B36"/>
    <w:rsid w:val="00473D9D"/>
    <w:rsid w:val="00474556"/>
    <w:rsid w:val="00474FBC"/>
    <w:rsid w:val="00476D28"/>
    <w:rsid w:val="00482CB3"/>
    <w:rsid w:val="004835B4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3BB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6FB0"/>
    <w:rsid w:val="006210C4"/>
    <w:rsid w:val="00622B32"/>
    <w:rsid w:val="0063458C"/>
    <w:rsid w:val="00635671"/>
    <w:rsid w:val="00636ABD"/>
    <w:rsid w:val="00645857"/>
    <w:rsid w:val="00651C2B"/>
    <w:rsid w:val="006537BF"/>
    <w:rsid w:val="00653DF0"/>
    <w:rsid w:val="006543EF"/>
    <w:rsid w:val="0065492A"/>
    <w:rsid w:val="00654D11"/>
    <w:rsid w:val="00656A7B"/>
    <w:rsid w:val="00665AD3"/>
    <w:rsid w:val="00667026"/>
    <w:rsid w:val="0067183B"/>
    <w:rsid w:val="00683EDA"/>
    <w:rsid w:val="006856E5"/>
    <w:rsid w:val="00686B59"/>
    <w:rsid w:val="006937D0"/>
    <w:rsid w:val="00695755"/>
    <w:rsid w:val="00696BE5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53C7"/>
    <w:rsid w:val="006D6B1F"/>
    <w:rsid w:val="006E426A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52FA3"/>
    <w:rsid w:val="00770A12"/>
    <w:rsid w:val="00774B17"/>
    <w:rsid w:val="007756A1"/>
    <w:rsid w:val="0078088D"/>
    <w:rsid w:val="00785D03"/>
    <w:rsid w:val="007927CF"/>
    <w:rsid w:val="00797994"/>
    <w:rsid w:val="007A4551"/>
    <w:rsid w:val="007A4F68"/>
    <w:rsid w:val="007A5139"/>
    <w:rsid w:val="007A6059"/>
    <w:rsid w:val="007B03C6"/>
    <w:rsid w:val="007B0584"/>
    <w:rsid w:val="007B5856"/>
    <w:rsid w:val="007C6DD8"/>
    <w:rsid w:val="007D258B"/>
    <w:rsid w:val="007D36D3"/>
    <w:rsid w:val="007D3BE3"/>
    <w:rsid w:val="007D6048"/>
    <w:rsid w:val="007E2E0D"/>
    <w:rsid w:val="007E7938"/>
    <w:rsid w:val="007F00EA"/>
    <w:rsid w:val="007F0E1E"/>
    <w:rsid w:val="007F0E21"/>
    <w:rsid w:val="007F1535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0611"/>
    <w:rsid w:val="008142CC"/>
    <w:rsid w:val="008161AE"/>
    <w:rsid w:val="00816C9D"/>
    <w:rsid w:val="0082190B"/>
    <w:rsid w:val="00822046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00D1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C2308"/>
    <w:rsid w:val="008C60E9"/>
    <w:rsid w:val="008C7836"/>
    <w:rsid w:val="008D7BED"/>
    <w:rsid w:val="008E4684"/>
    <w:rsid w:val="008E4F84"/>
    <w:rsid w:val="008F08D9"/>
    <w:rsid w:val="008F1346"/>
    <w:rsid w:val="008F540C"/>
    <w:rsid w:val="008F7D93"/>
    <w:rsid w:val="00901232"/>
    <w:rsid w:val="0090512F"/>
    <w:rsid w:val="0090524D"/>
    <w:rsid w:val="009064E9"/>
    <w:rsid w:val="00911999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C0727"/>
    <w:rsid w:val="009C4DE9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77B2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66F5"/>
    <w:rsid w:val="00A67306"/>
    <w:rsid w:val="00A67ACD"/>
    <w:rsid w:val="00A714BA"/>
    <w:rsid w:val="00A71503"/>
    <w:rsid w:val="00A72864"/>
    <w:rsid w:val="00A74CFE"/>
    <w:rsid w:val="00A77EC9"/>
    <w:rsid w:val="00A8094A"/>
    <w:rsid w:val="00A80BEF"/>
    <w:rsid w:val="00A81B15"/>
    <w:rsid w:val="00A82056"/>
    <w:rsid w:val="00A85286"/>
    <w:rsid w:val="00A85DBC"/>
    <w:rsid w:val="00A90D09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F3407"/>
    <w:rsid w:val="00AF5AD3"/>
    <w:rsid w:val="00B0589A"/>
    <w:rsid w:val="00B11CDF"/>
    <w:rsid w:val="00B14BC8"/>
    <w:rsid w:val="00B20C57"/>
    <w:rsid w:val="00B21D87"/>
    <w:rsid w:val="00B22ADA"/>
    <w:rsid w:val="00B3285F"/>
    <w:rsid w:val="00B334B9"/>
    <w:rsid w:val="00B36208"/>
    <w:rsid w:val="00B3769C"/>
    <w:rsid w:val="00B40D30"/>
    <w:rsid w:val="00B426E8"/>
    <w:rsid w:val="00B42B91"/>
    <w:rsid w:val="00B42BA7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7338"/>
    <w:rsid w:val="00BC2D24"/>
    <w:rsid w:val="00BC577A"/>
    <w:rsid w:val="00BD0905"/>
    <w:rsid w:val="00BD455F"/>
    <w:rsid w:val="00BD707B"/>
    <w:rsid w:val="00BE0187"/>
    <w:rsid w:val="00BE1A05"/>
    <w:rsid w:val="00BE5CA5"/>
    <w:rsid w:val="00BE5CB9"/>
    <w:rsid w:val="00BF1CAA"/>
    <w:rsid w:val="00BF5875"/>
    <w:rsid w:val="00C050BC"/>
    <w:rsid w:val="00C050CF"/>
    <w:rsid w:val="00C06487"/>
    <w:rsid w:val="00C065DE"/>
    <w:rsid w:val="00C1494B"/>
    <w:rsid w:val="00C14DE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7DB"/>
    <w:rsid w:val="00C81268"/>
    <w:rsid w:val="00C83771"/>
    <w:rsid w:val="00C83A43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6C79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8307F"/>
    <w:rsid w:val="00D8465F"/>
    <w:rsid w:val="00D85B5D"/>
    <w:rsid w:val="00D87433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79EA"/>
    <w:rsid w:val="00DD0C2C"/>
    <w:rsid w:val="00DD0F6E"/>
    <w:rsid w:val="00DD1C07"/>
    <w:rsid w:val="00DD4BF9"/>
    <w:rsid w:val="00DE0E3E"/>
    <w:rsid w:val="00DE2633"/>
    <w:rsid w:val="00DF1AE6"/>
    <w:rsid w:val="00DF54A6"/>
    <w:rsid w:val="00E038CE"/>
    <w:rsid w:val="00E0463C"/>
    <w:rsid w:val="00E077C9"/>
    <w:rsid w:val="00E11C02"/>
    <w:rsid w:val="00E13861"/>
    <w:rsid w:val="00E17727"/>
    <w:rsid w:val="00E224FC"/>
    <w:rsid w:val="00E255D1"/>
    <w:rsid w:val="00E30B26"/>
    <w:rsid w:val="00E31F57"/>
    <w:rsid w:val="00E32C2E"/>
    <w:rsid w:val="00E336C5"/>
    <w:rsid w:val="00E34794"/>
    <w:rsid w:val="00E41279"/>
    <w:rsid w:val="00E502C4"/>
    <w:rsid w:val="00E55ABC"/>
    <w:rsid w:val="00E56168"/>
    <w:rsid w:val="00E57B74"/>
    <w:rsid w:val="00E57FEF"/>
    <w:rsid w:val="00E8629F"/>
    <w:rsid w:val="00E90B54"/>
    <w:rsid w:val="00E95B48"/>
    <w:rsid w:val="00E96BC6"/>
    <w:rsid w:val="00E97AA9"/>
    <w:rsid w:val="00EA09B1"/>
    <w:rsid w:val="00EA0B7F"/>
    <w:rsid w:val="00EA3C24"/>
    <w:rsid w:val="00EA3D76"/>
    <w:rsid w:val="00EB0292"/>
    <w:rsid w:val="00EB1DF4"/>
    <w:rsid w:val="00EB378C"/>
    <w:rsid w:val="00EC0715"/>
    <w:rsid w:val="00EC6A1C"/>
    <w:rsid w:val="00ED5F47"/>
    <w:rsid w:val="00ED7922"/>
    <w:rsid w:val="00EE066A"/>
    <w:rsid w:val="00EE2605"/>
    <w:rsid w:val="00EE3A95"/>
    <w:rsid w:val="00EE5692"/>
    <w:rsid w:val="00EE6221"/>
    <w:rsid w:val="00EE7690"/>
    <w:rsid w:val="00EF011F"/>
    <w:rsid w:val="00EF325F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6554"/>
    <w:rsid w:val="00F30653"/>
    <w:rsid w:val="00F3413D"/>
    <w:rsid w:val="00F37710"/>
    <w:rsid w:val="00F63B69"/>
    <w:rsid w:val="00F7184A"/>
    <w:rsid w:val="00F77EB0"/>
    <w:rsid w:val="00F81AC1"/>
    <w:rsid w:val="00F83415"/>
    <w:rsid w:val="00F835E9"/>
    <w:rsid w:val="00F91F8F"/>
    <w:rsid w:val="00FA0215"/>
    <w:rsid w:val="00FA35B4"/>
    <w:rsid w:val="00FB2CFC"/>
    <w:rsid w:val="00FB560E"/>
    <w:rsid w:val="00FB69E7"/>
    <w:rsid w:val="00FC051F"/>
    <w:rsid w:val="00FC5F9D"/>
    <w:rsid w:val="00FD16E0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632F1F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183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8" ma:contentTypeDescription="Create a new document." ma:contentTypeScope="" ma:versionID="dca3fb0efc3b45cd54fe2640fa7ce2db">
  <xsd:schema xmlns:xsd="http://www.w3.org/2001/XMLSchema" xmlns:xs="http://www.w3.org/2001/XMLSchema" xmlns:p="http://schemas.microsoft.com/office/2006/metadata/properties" xmlns:ns2="bdd78157-346c-4767-bfdd-352789a5c5f1" targetNamespace="http://schemas.microsoft.com/office/2006/metadata/properties" ma:root="true" ma:fieldsID="1b3760750d5975b661716e5b38b650a0" ns2:_="">
    <xsd:import namespace="bdd78157-346c-4767-bfdd-352789a5c5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CEA06-393B-4328-B83A-7708B94EA89B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bdd78157-346c-4767-bfdd-352789a5c5f1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0DDD88-FF34-4FAD-A574-42EEFEF43B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96416A-38A5-461F-A1A7-57E7A2611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621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2018-09-30T18:13:00Z</dcterms:created>
  <dcterms:modified xsi:type="dcterms:W3CDTF">2018-10-02T21:54:00Z</dcterms:modified>
</cp:coreProperties>
</file>